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22D7" w:rsidRPr="008322D7" w:rsidRDefault="008322D7" w:rsidP="008322D7">
      <w:pPr>
        <w:widowControl/>
        <w:spacing w:line="525" w:lineRule="atLeast"/>
        <w:jc w:val="center"/>
        <w:rPr>
          <w:rFonts w:ascii="宋体" w:eastAsia="宋体" w:hAnsi="宋体" w:cs="宋体"/>
          <w:color w:val="000000" w:themeColor="text1"/>
          <w:kern w:val="0"/>
          <w:sz w:val="36"/>
          <w:szCs w:val="36"/>
        </w:rPr>
      </w:pPr>
      <w:r w:rsidRPr="008322D7">
        <w:rPr>
          <w:rFonts w:ascii="宋体" w:eastAsia="宋体" w:hAnsi="宋体" w:cs="宋体"/>
          <w:color w:val="000000" w:themeColor="text1"/>
          <w:kern w:val="0"/>
          <w:sz w:val="36"/>
          <w:szCs w:val="36"/>
        </w:rPr>
        <w:t>关于进一步规范医疗废物管理工作的通知</w:t>
      </w:r>
    </w:p>
    <w:p w:rsidR="008322D7" w:rsidRPr="008322D7" w:rsidRDefault="008322D7" w:rsidP="008322D7">
      <w:pPr>
        <w:widowControl/>
        <w:jc w:val="center"/>
        <w:rPr>
          <w:rFonts w:ascii="宋体" w:eastAsia="宋体" w:hAnsi="宋体" w:cs="宋体"/>
          <w:kern w:val="0"/>
          <w:sz w:val="15"/>
          <w:szCs w:val="15"/>
        </w:rPr>
      </w:pPr>
      <w:r>
        <w:rPr>
          <w:rFonts w:ascii="微软雅黑" w:eastAsia="微软雅黑" w:hAnsi="微软雅黑" w:cs="宋体"/>
          <w:noProof/>
          <w:color w:val="484848"/>
          <w:kern w:val="0"/>
          <w:sz w:val="18"/>
          <w:szCs w:val="18"/>
        </w:rPr>
        <w:drawing>
          <wp:inline distT="0" distB="0" distL="0" distR="0">
            <wp:extent cx="228600" cy="228600"/>
            <wp:effectExtent l="19050" t="0" r="0"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18"/>
          <w:szCs w:val="18"/>
        </w:rPr>
        <w:drawing>
          <wp:inline distT="0" distB="0" distL="0" distR="0">
            <wp:extent cx="228600" cy="228600"/>
            <wp:effectExtent l="19050" t="0" r="0"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18"/>
          <w:szCs w:val="18"/>
        </w:rPr>
        <w:drawing>
          <wp:inline distT="0" distB="0" distL="0" distR="0">
            <wp:extent cx="219075" cy="228600"/>
            <wp:effectExtent l="19050" t="0" r="9525"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9075" cy="228600"/>
                    </a:xfrm>
                    <a:prstGeom prst="rect">
                      <a:avLst/>
                    </a:prstGeom>
                    <a:noFill/>
                    <a:ln w="9525">
                      <a:noFill/>
                      <a:miter lim="800000"/>
                      <a:headEnd/>
                      <a:tailEnd/>
                    </a:ln>
                  </pic:spPr>
                </pic:pic>
              </a:graphicData>
            </a:graphic>
          </wp:inline>
        </w:drawing>
      </w:r>
    </w:p>
    <w:p w:rsidR="008322D7" w:rsidRPr="008322D7" w:rsidRDefault="008322D7" w:rsidP="008322D7">
      <w:pPr>
        <w:widowControl/>
        <w:jc w:val="center"/>
        <w:rPr>
          <w:rFonts w:ascii="宋体" w:eastAsia="宋体" w:hAnsi="宋体" w:cs="宋体"/>
          <w:kern w:val="0"/>
          <w:sz w:val="15"/>
          <w:szCs w:val="15"/>
        </w:rPr>
      </w:pPr>
      <w:r w:rsidRPr="008322D7">
        <w:rPr>
          <w:rFonts w:ascii="微软雅黑" w:eastAsia="微软雅黑" w:hAnsi="微软雅黑" w:cs="宋体" w:hint="eastAsia"/>
          <w:color w:val="979797"/>
          <w:kern w:val="0"/>
          <w:sz w:val="18"/>
          <w:szCs w:val="18"/>
        </w:rPr>
        <w:t xml:space="preserve">发布时间： 2017-09-27 </w:t>
      </w:r>
      <w:r w:rsidRPr="008322D7">
        <w:rPr>
          <w:rFonts w:ascii="微软雅黑" w:eastAsia="微软雅黑" w:hAnsi="微软雅黑" w:cs="宋体"/>
          <w:color w:val="979797"/>
          <w:kern w:val="0"/>
          <w:sz w:val="18"/>
        </w:rPr>
        <w:t xml:space="preserve">来源: </w:t>
      </w:r>
    </w:p>
    <w:p w:rsidR="008322D7" w:rsidRPr="008322D7" w:rsidRDefault="008322D7" w:rsidP="008322D7">
      <w:pPr>
        <w:widowControl/>
        <w:jc w:val="center"/>
        <w:rPr>
          <w:rFonts w:ascii="仿宋_GB2312" w:eastAsia="仿宋_GB2312" w:hAnsi="宋体" w:cs="宋体"/>
          <w:color w:val="474646"/>
          <w:kern w:val="0"/>
          <w:sz w:val="32"/>
          <w:szCs w:val="32"/>
        </w:rPr>
      </w:pPr>
      <w:r w:rsidRPr="008322D7">
        <w:rPr>
          <w:rFonts w:ascii="仿宋_GB2312" w:eastAsia="仿宋_GB2312" w:hAnsi="宋体" w:cs="宋体" w:hint="eastAsia"/>
          <w:color w:val="474646"/>
          <w:kern w:val="0"/>
          <w:sz w:val="32"/>
          <w:szCs w:val="32"/>
        </w:rPr>
        <w:t>国卫办医发〔2017〕32号</w:t>
      </w:r>
    </w:p>
    <w:p w:rsidR="008322D7" w:rsidRPr="008322D7" w:rsidRDefault="008322D7" w:rsidP="008322D7">
      <w:pPr>
        <w:widowControl/>
        <w:jc w:val="center"/>
        <w:rPr>
          <w:rFonts w:ascii="仿宋_GB2312" w:eastAsia="仿宋_GB2312" w:hAnsi="宋体" w:cs="宋体" w:hint="eastAsia"/>
          <w:color w:val="474646"/>
          <w:kern w:val="0"/>
          <w:sz w:val="32"/>
          <w:szCs w:val="32"/>
        </w:rPr>
      </w:pPr>
      <w:r w:rsidRPr="008322D7">
        <w:rPr>
          <w:rFonts w:ascii="仿宋_GB2312" w:eastAsia="仿宋_GB2312" w:hAnsi="宋体" w:cs="宋体" w:hint="eastAsia"/>
          <w:color w:val="474646"/>
          <w:kern w:val="0"/>
          <w:sz w:val="32"/>
          <w:szCs w:val="32"/>
        </w:rPr>
        <w:t> </w:t>
      </w:r>
    </w:p>
    <w:p w:rsidR="008322D7" w:rsidRPr="008322D7" w:rsidRDefault="008322D7" w:rsidP="008322D7">
      <w:pPr>
        <w:widowControl/>
        <w:spacing w:after="320"/>
        <w:rPr>
          <w:rFonts w:ascii="仿宋_GB2312" w:eastAsia="仿宋_GB2312" w:hAnsi="宋体" w:cs="宋体" w:hint="eastAsia"/>
          <w:color w:val="474646"/>
          <w:kern w:val="0"/>
          <w:sz w:val="32"/>
          <w:szCs w:val="32"/>
        </w:rPr>
      </w:pPr>
      <w:r w:rsidRPr="008322D7">
        <w:rPr>
          <w:rFonts w:ascii="仿宋_GB2312" w:eastAsia="仿宋_GB2312" w:hAnsi="宋体" w:cs="宋体" w:hint="eastAsia"/>
          <w:color w:val="474646"/>
          <w:kern w:val="0"/>
          <w:sz w:val="32"/>
          <w:szCs w:val="32"/>
        </w:rPr>
        <w:t xml:space="preserve">各省、自治区、直辖市及新疆生产建设兵团卫生计生委（卫生局）、环境保护厅（局）、发展改革委（物价局）、公安厅（局）、中医药管理局： </w:t>
      </w:r>
      <w:r w:rsidRPr="008322D7">
        <w:rPr>
          <w:rFonts w:ascii="仿宋_GB2312" w:eastAsia="仿宋_GB2312" w:hAnsi="宋体" w:cs="宋体" w:hint="eastAsia"/>
          <w:color w:val="474646"/>
          <w:kern w:val="0"/>
          <w:sz w:val="32"/>
          <w:szCs w:val="32"/>
        </w:rPr>
        <w:br/>
        <w:t xml:space="preserve">　　为贯彻落实《中华人民共和国传染病防治法》《中华人民共和国固体废物污染环境防治法》《医疗废物管理条例》等法律法规，保障人民群众身体健康和环境安全，现就进一步规范医疗废物管理工作通知如下： </w:t>
      </w:r>
      <w:r w:rsidRPr="008322D7">
        <w:rPr>
          <w:rFonts w:ascii="仿宋_GB2312" w:eastAsia="仿宋_GB2312" w:hAnsi="宋体" w:cs="宋体" w:hint="eastAsia"/>
          <w:color w:val="474646"/>
          <w:kern w:val="0"/>
          <w:sz w:val="32"/>
          <w:szCs w:val="32"/>
        </w:rPr>
        <w:br/>
        <w:t xml:space="preserve">　　</w:t>
      </w:r>
      <w:r w:rsidRPr="008322D7">
        <w:rPr>
          <w:rFonts w:ascii="黑体" w:eastAsia="黑体" w:hAnsi="黑体" w:cs="宋体" w:hint="eastAsia"/>
          <w:color w:val="474646"/>
          <w:kern w:val="0"/>
          <w:sz w:val="32"/>
          <w:szCs w:val="32"/>
        </w:rPr>
        <w:t xml:space="preserve">一、高度重视医疗废物管理工作 </w:t>
      </w:r>
      <w:r w:rsidRPr="008322D7">
        <w:rPr>
          <w:rFonts w:ascii="黑体" w:eastAsia="黑体" w:hAnsi="黑体" w:cs="宋体" w:hint="eastAsia"/>
          <w:color w:val="474646"/>
          <w:kern w:val="0"/>
          <w:sz w:val="32"/>
          <w:szCs w:val="32"/>
        </w:rPr>
        <w:br/>
      </w:r>
      <w:r w:rsidRPr="008322D7">
        <w:rPr>
          <w:rFonts w:ascii="仿宋_GB2312" w:eastAsia="仿宋_GB2312" w:hAnsi="宋体" w:cs="宋体" w:hint="eastAsia"/>
          <w:color w:val="474646"/>
          <w:kern w:val="0"/>
          <w:sz w:val="32"/>
          <w:szCs w:val="32"/>
        </w:rPr>
        <w:t xml:space="preserve">　　医疗废物属于对人体健康和生态环境具有较大危害的危险废物，关系人民群众身体健康和环境安全。做好医疗废物管理工作，对于全面落实健康中国战略部署，切实维护人民群众健康权益，加快推进生态文明建设，促进经济社会可持续发展具有重大意义。各级卫生计生行政部门（含中医药管理部门，下同）、环境保护主管部门、各级各类医疗卫生机构（含中医医疗机构，下同）、医疗废物集中处置单位要充分认识医疗废物管理工作的长期性和艰巨性，增强责任感和紧迫感，以对人民群众生命健康和环境安全负责的态度，认真贯彻落实《中华人民共和国传染病防治法》《中华人民</w:t>
      </w:r>
      <w:r w:rsidRPr="008322D7">
        <w:rPr>
          <w:rFonts w:ascii="仿宋_GB2312" w:eastAsia="仿宋_GB2312" w:hAnsi="宋体" w:cs="宋体" w:hint="eastAsia"/>
          <w:color w:val="474646"/>
          <w:kern w:val="0"/>
          <w:sz w:val="32"/>
          <w:szCs w:val="32"/>
        </w:rPr>
        <w:lastRenderedPageBreak/>
        <w:t xml:space="preserve">共和国固体废物污染环境防治法》《医疗废物管理条例》和《危险废物经营许可证管理办法》等法律法规的要求，全面落实医疗废物管理责任，规范医疗废物分类收集、贮存、转运和处置的全过程管理。加大执法监督检查力度，将医疗卫生机构医疗废物管理列入年度综合执法监督检查，特别要将基层医疗机构和民营医疗机构纳入监管范围，每年有重点开展执法检查，有效控制医疗废物流失风险。 </w:t>
      </w:r>
      <w:r w:rsidRPr="008322D7">
        <w:rPr>
          <w:rFonts w:ascii="仿宋_GB2312" w:eastAsia="仿宋_GB2312" w:hAnsi="宋体" w:cs="宋体" w:hint="eastAsia"/>
          <w:color w:val="474646"/>
          <w:kern w:val="0"/>
          <w:sz w:val="32"/>
          <w:szCs w:val="32"/>
        </w:rPr>
        <w:br/>
        <w:t xml:space="preserve">　　</w:t>
      </w:r>
      <w:r w:rsidRPr="008322D7">
        <w:rPr>
          <w:rFonts w:ascii="黑体" w:eastAsia="黑体" w:hAnsi="黑体" w:cs="宋体" w:hint="eastAsia"/>
          <w:color w:val="474646"/>
          <w:kern w:val="0"/>
          <w:sz w:val="32"/>
          <w:szCs w:val="32"/>
        </w:rPr>
        <w:t xml:space="preserve">二、进一步规范医疗废物管理 </w:t>
      </w:r>
      <w:r w:rsidRPr="008322D7">
        <w:rPr>
          <w:rFonts w:ascii="黑体" w:eastAsia="黑体" w:hAnsi="黑体" w:cs="宋体" w:hint="eastAsia"/>
          <w:color w:val="474646"/>
          <w:kern w:val="0"/>
          <w:sz w:val="32"/>
          <w:szCs w:val="32"/>
        </w:rPr>
        <w:br/>
      </w:r>
      <w:r w:rsidRPr="008322D7">
        <w:rPr>
          <w:rFonts w:ascii="仿宋_GB2312" w:eastAsia="仿宋_GB2312" w:hAnsi="宋体" w:cs="宋体" w:hint="eastAsia"/>
          <w:color w:val="474646"/>
          <w:kern w:val="0"/>
          <w:sz w:val="32"/>
          <w:szCs w:val="32"/>
        </w:rPr>
        <w:t xml:space="preserve">　　</w:t>
      </w:r>
      <w:r w:rsidRPr="008322D7">
        <w:rPr>
          <w:rFonts w:ascii="楷体_GB2312" w:eastAsia="楷体_GB2312" w:hAnsi="宋体" w:cs="宋体" w:hint="eastAsia"/>
          <w:color w:val="474646"/>
          <w:kern w:val="0"/>
          <w:sz w:val="32"/>
          <w:szCs w:val="32"/>
        </w:rPr>
        <w:t xml:space="preserve">（一）医疗卫生机构。 </w:t>
      </w:r>
      <w:r w:rsidRPr="008322D7">
        <w:rPr>
          <w:rFonts w:ascii="楷体_GB2312" w:eastAsia="楷体_GB2312" w:hAnsi="宋体" w:cs="宋体" w:hint="eastAsia"/>
          <w:color w:val="474646"/>
          <w:kern w:val="0"/>
          <w:sz w:val="32"/>
          <w:szCs w:val="32"/>
        </w:rPr>
        <w:br/>
      </w:r>
      <w:r w:rsidRPr="008322D7">
        <w:rPr>
          <w:rFonts w:ascii="仿宋_GB2312" w:eastAsia="仿宋_GB2312" w:hAnsi="宋体" w:cs="宋体" w:hint="eastAsia"/>
          <w:color w:val="474646"/>
          <w:kern w:val="0"/>
          <w:sz w:val="32"/>
          <w:szCs w:val="32"/>
        </w:rPr>
        <w:t xml:space="preserve">　　1.建章立制，落实医疗卫生机构管理主体责任。医疗卫生机构要进一步建立健全医疗废物管理责任制，落实主体责任，加强组织领导，健全组织架构，完善工作机制，建立规章制度，落实岗位职责，配备专门人员负责检查、督促，落实医疗废物管理工作要求。医疗卫生机构法定代表人为本机构医疗废物管理第一责任人。实行后勤服务社会化管理的医疗卫生机构，更要增强主体意识，落实主体责任，加强对提供相应服务社会机构的管理监督、检查指导，并提供规范化培训。 </w:t>
      </w:r>
      <w:r w:rsidRPr="008322D7">
        <w:rPr>
          <w:rFonts w:ascii="仿宋_GB2312" w:eastAsia="仿宋_GB2312" w:hAnsi="宋体" w:cs="宋体" w:hint="eastAsia"/>
          <w:color w:val="474646"/>
          <w:kern w:val="0"/>
          <w:sz w:val="32"/>
          <w:szCs w:val="32"/>
        </w:rPr>
        <w:br/>
        <w:t xml:space="preserve">　　2.规范操作，完善医疗卫生机构医疗废物分类管理。医疗卫生机构应当按照要求做好医疗废物的源头分类，规范医疗废物分类收集、运送、暂存、交接的方法和程序。要依据《医疗废物分类目录》制定具体的分类收集清单，实施相应</w:t>
      </w:r>
      <w:r w:rsidRPr="008322D7">
        <w:rPr>
          <w:rFonts w:ascii="仿宋_GB2312" w:eastAsia="仿宋_GB2312" w:hAnsi="宋体" w:cs="宋体" w:hint="eastAsia"/>
          <w:color w:val="474646"/>
          <w:kern w:val="0"/>
          <w:sz w:val="32"/>
          <w:szCs w:val="32"/>
        </w:rPr>
        <w:lastRenderedPageBreak/>
        <w:t xml:space="preserve">的分类管理流程，重点加强感染性、损伤性、病理性医疗废物分类管理。医疗废物的包装应当符合《医疗废物专用包装袋、容器和警示标志标准》（HJ421-2008）要求。严格规范医疗废物暂存场所（设施）管理，不得露天存放，防止二次污染。医疗卫生机构应当将医疗废物交由持有危险废物经营许可证的医疗废物集中处置单位处置，建立交接登记制度，按照医疗废物的种类、数量做好交接登记，严格执行危险废物转移联单管理制度，认真填写《危险废物转移联单》（医疗废物专用）。 </w:t>
      </w:r>
      <w:r w:rsidRPr="008322D7">
        <w:rPr>
          <w:rFonts w:ascii="仿宋_GB2312" w:eastAsia="仿宋_GB2312" w:hAnsi="宋体" w:cs="宋体" w:hint="eastAsia"/>
          <w:color w:val="474646"/>
          <w:kern w:val="0"/>
          <w:sz w:val="32"/>
          <w:szCs w:val="32"/>
        </w:rPr>
        <w:br/>
        <w:t xml:space="preserve">　　3.加强培训，提高医疗卫生机构医疗废物管理能力。医疗卫生机构要积极开展培训，强化相关人员的法制意识、责任意识，提高规范管理医疗废物的能力。特别要加强对涉及医疗废物分类收集、转运、暂存、交接等工作人员的培训和管理，严格落实职业安全防护措施，定期进行健康检查。 </w:t>
      </w:r>
      <w:r w:rsidRPr="008322D7">
        <w:rPr>
          <w:rFonts w:ascii="仿宋_GB2312" w:eastAsia="仿宋_GB2312" w:hAnsi="宋体" w:cs="宋体" w:hint="eastAsia"/>
          <w:color w:val="474646"/>
          <w:kern w:val="0"/>
          <w:sz w:val="32"/>
          <w:szCs w:val="32"/>
        </w:rPr>
        <w:br/>
        <w:t xml:space="preserve">　　</w:t>
      </w:r>
      <w:r w:rsidRPr="008322D7">
        <w:rPr>
          <w:rFonts w:ascii="楷体_GB2312" w:eastAsia="楷体_GB2312" w:hAnsi="宋体" w:cs="宋体" w:hint="eastAsia"/>
          <w:color w:val="474646"/>
          <w:kern w:val="0"/>
          <w:sz w:val="32"/>
          <w:szCs w:val="32"/>
        </w:rPr>
        <w:t xml:space="preserve">（二）医疗废物集中处置单位。 </w:t>
      </w:r>
      <w:r w:rsidRPr="008322D7">
        <w:rPr>
          <w:rFonts w:ascii="楷体_GB2312" w:eastAsia="楷体_GB2312" w:hAnsi="宋体" w:cs="宋体" w:hint="eastAsia"/>
          <w:color w:val="474646"/>
          <w:kern w:val="0"/>
          <w:sz w:val="32"/>
          <w:szCs w:val="32"/>
        </w:rPr>
        <w:br/>
      </w:r>
      <w:r w:rsidRPr="008322D7">
        <w:rPr>
          <w:rFonts w:ascii="仿宋_GB2312" w:eastAsia="仿宋_GB2312" w:hAnsi="宋体" w:cs="宋体" w:hint="eastAsia"/>
          <w:color w:val="474646"/>
          <w:kern w:val="0"/>
          <w:sz w:val="32"/>
          <w:szCs w:val="32"/>
        </w:rPr>
        <w:t xml:space="preserve">　　医疗废物集中处置单位应当依据《危险废物经营许可证管理办法》依法申领危险废物经营许可证。要参照《危险废物经营单位记录和报告经营情况指南》建立医疗废物经营情况记录簿，定期向环保部门报告经营活动情况。医疗废物集中处置单位上门收取医疗废物时应当执行危险废物转移联单管理制度，做好医疗废物的种类、数量、交接时间、处置方法等情况的登记工作，资料保存不少于3年。医疗废物集</w:t>
      </w:r>
      <w:r w:rsidRPr="008322D7">
        <w:rPr>
          <w:rFonts w:ascii="仿宋_GB2312" w:eastAsia="仿宋_GB2312" w:hAnsi="宋体" w:cs="宋体" w:hint="eastAsia"/>
          <w:color w:val="474646"/>
          <w:kern w:val="0"/>
          <w:sz w:val="32"/>
          <w:szCs w:val="32"/>
        </w:rPr>
        <w:lastRenderedPageBreak/>
        <w:t xml:space="preserve">中处置单位应当按照《医疗废物管理条例》规定，采取有效的职业防护措施，配备数量充足的收集、转运周转设施和车辆，至少每两天到医疗卫生机构收集、运送一次医疗废物。收运、处置等行为应当符合《医疗废物集中处置技术规范》等相关法规标准要求，使用有明显医疗废物标识的专用车辆，防止医疗废物丢失、泄漏。 </w:t>
      </w:r>
      <w:r w:rsidRPr="008322D7">
        <w:rPr>
          <w:rFonts w:ascii="仿宋_GB2312" w:eastAsia="仿宋_GB2312" w:hAnsi="宋体" w:cs="宋体" w:hint="eastAsia"/>
          <w:color w:val="474646"/>
          <w:kern w:val="0"/>
          <w:sz w:val="32"/>
          <w:szCs w:val="32"/>
        </w:rPr>
        <w:br/>
        <w:t xml:space="preserve">　</w:t>
      </w:r>
      <w:r w:rsidRPr="008322D7">
        <w:rPr>
          <w:rFonts w:ascii="黑体" w:eastAsia="黑体" w:hAnsi="黑体" w:cs="宋体" w:hint="eastAsia"/>
          <w:color w:val="474646"/>
          <w:kern w:val="0"/>
          <w:sz w:val="32"/>
          <w:szCs w:val="32"/>
        </w:rPr>
        <w:t xml:space="preserve">　三、进一步加强基层医疗卫生机构医疗废物管理 </w:t>
      </w:r>
      <w:r w:rsidRPr="008322D7">
        <w:rPr>
          <w:rFonts w:ascii="黑体" w:eastAsia="黑体" w:hAnsi="黑体" w:cs="宋体" w:hint="eastAsia"/>
          <w:color w:val="474646"/>
          <w:kern w:val="0"/>
          <w:sz w:val="32"/>
          <w:szCs w:val="32"/>
        </w:rPr>
        <w:br/>
      </w:r>
      <w:r w:rsidRPr="008322D7">
        <w:rPr>
          <w:rFonts w:ascii="仿宋_GB2312" w:eastAsia="仿宋_GB2312" w:hAnsi="宋体" w:cs="宋体" w:hint="eastAsia"/>
          <w:color w:val="474646"/>
          <w:kern w:val="0"/>
          <w:sz w:val="32"/>
          <w:szCs w:val="32"/>
        </w:rPr>
        <w:t xml:space="preserve">　</w:t>
      </w:r>
      <w:r w:rsidRPr="008322D7">
        <w:rPr>
          <w:rFonts w:ascii="楷体_GB2312" w:eastAsia="楷体_GB2312" w:hAnsi="宋体" w:cs="宋体" w:hint="eastAsia"/>
          <w:color w:val="474646"/>
          <w:kern w:val="0"/>
          <w:sz w:val="32"/>
          <w:szCs w:val="32"/>
        </w:rPr>
        <w:t xml:space="preserve">　（一）健全长效机制。</w:t>
      </w:r>
      <w:r w:rsidRPr="008322D7">
        <w:rPr>
          <w:rFonts w:ascii="仿宋_GB2312" w:eastAsia="仿宋_GB2312" w:hAnsi="宋体" w:cs="宋体" w:hint="eastAsia"/>
          <w:color w:val="474646"/>
          <w:kern w:val="0"/>
          <w:sz w:val="32"/>
          <w:szCs w:val="32"/>
        </w:rPr>
        <w:t xml:space="preserve">卫生计生行政部门和环境保护主管部门应当高度重视基层医疗卫生机构医疗废物管理，掌握辖区内基层医疗卫生机构医疗废物管理的实际情况，着力解决城乡基层医疗卫生机构医疗废物分类收集、转运和处置困难的问题，逐步建立符合本地区基层医疗卫生机构实际的医疗废物处置工作长效机制，因地制宜推进农村、乡镇和偏远地区医疗废物安全处置。要共同制定规范基层医疗卫生机构医疗废物管理的具体工作方案，明确职责，落实任务。同时，加强基层医疗卫生机构医疗废物管理人员培训，提升基层医疗卫生机构医疗废物管理能力。 </w:t>
      </w:r>
      <w:r w:rsidRPr="008322D7">
        <w:rPr>
          <w:rFonts w:ascii="仿宋_GB2312" w:eastAsia="仿宋_GB2312" w:hAnsi="宋体" w:cs="宋体" w:hint="eastAsia"/>
          <w:color w:val="474646"/>
          <w:kern w:val="0"/>
          <w:sz w:val="32"/>
          <w:szCs w:val="32"/>
        </w:rPr>
        <w:br/>
        <w:t xml:space="preserve">　</w:t>
      </w:r>
      <w:r w:rsidRPr="008322D7">
        <w:rPr>
          <w:rFonts w:ascii="楷体_GB2312" w:eastAsia="楷体_GB2312" w:hAnsi="宋体" w:cs="宋体" w:hint="eastAsia"/>
          <w:color w:val="474646"/>
          <w:kern w:val="0"/>
          <w:sz w:val="32"/>
          <w:szCs w:val="32"/>
        </w:rPr>
        <w:t xml:space="preserve">　（二）推动集中处置。</w:t>
      </w:r>
      <w:r w:rsidRPr="008322D7">
        <w:rPr>
          <w:rFonts w:ascii="仿宋_GB2312" w:eastAsia="仿宋_GB2312" w:hAnsi="宋体" w:cs="宋体" w:hint="eastAsia"/>
          <w:color w:val="474646"/>
          <w:kern w:val="0"/>
          <w:sz w:val="32"/>
          <w:szCs w:val="32"/>
        </w:rPr>
        <w:t>卫生计生行政部门和环境保护主管部门应当充分发挥乡村医疗卫生机构一体化管理和医联体等医疗管理新机制的功能，探索基层医疗卫生机构医疗废物集中上送至上级医疗卫生机构统一处置的管理模式，或就近运送到持有危险废物经营许可证的医疗废物集中处置单</w:t>
      </w:r>
      <w:r w:rsidRPr="008322D7">
        <w:rPr>
          <w:rFonts w:ascii="仿宋_GB2312" w:eastAsia="仿宋_GB2312" w:hAnsi="宋体" w:cs="宋体" w:hint="eastAsia"/>
          <w:color w:val="474646"/>
          <w:kern w:val="0"/>
          <w:sz w:val="32"/>
          <w:szCs w:val="32"/>
        </w:rPr>
        <w:lastRenderedPageBreak/>
        <w:t xml:space="preserve">位进行统一处置。根据《国家危险废物名录》（环境保护部、国家发展和改革委员会、公安部令第39号）中危险废物豁免管理清单的规定，19张床以下（含19张）的医疗卫生机构上送医疗废物时，其收集过程不按危险废物管理。 </w:t>
      </w:r>
      <w:r w:rsidRPr="008322D7">
        <w:rPr>
          <w:rFonts w:ascii="仿宋_GB2312" w:eastAsia="仿宋_GB2312" w:hAnsi="宋体" w:cs="宋体" w:hint="eastAsia"/>
          <w:color w:val="474646"/>
          <w:kern w:val="0"/>
          <w:sz w:val="32"/>
          <w:szCs w:val="32"/>
        </w:rPr>
        <w:br/>
        <w:t xml:space="preserve">　</w:t>
      </w:r>
      <w:r w:rsidRPr="008322D7">
        <w:rPr>
          <w:rFonts w:ascii="楷体_GB2312" w:eastAsia="楷体_GB2312" w:hAnsi="宋体" w:cs="宋体" w:hint="eastAsia"/>
          <w:color w:val="474646"/>
          <w:kern w:val="0"/>
          <w:sz w:val="32"/>
          <w:szCs w:val="32"/>
        </w:rPr>
        <w:t xml:space="preserve">　（三）落实主体责任。</w:t>
      </w:r>
      <w:r w:rsidRPr="008322D7">
        <w:rPr>
          <w:rFonts w:ascii="仿宋_GB2312" w:eastAsia="仿宋_GB2312" w:hAnsi="宋体" w:cs="宋体" w:hint="eastAsia"/>
          <w:color w:val="474646"/>
          <w:kern w:val="0"/>
          <w:sz w:val="32"/>
          <w:szCs w:val="32"/>
        </w:rPr>
        <w:t xml:space="preserve">基层医疗卫生机构要充分认识医疗废物管理工作的重要性，认真落实医疗废物管理主体责任，按照规定及时收集本机构产生的医疗废物。不具备集中处置医疗废物条件的农村、乡镇和偏远地区，自行处置医疗废物的应当符合《医疗卫生机构医疗废物管理办法》的有关规定，建立管理台账并如实记录。禁止将医疗废物混入其他废物和生活垃圾，防止因医疗废物处置不当导致疾病传播和环境污染。不得随意丢弃、遗撒和在非贮存地点倾倒、堆放医疗废物。禁止任何单位或者个人转让、买卖医疗废物。 </w:t>
      </w:r>
      <w:r w:rsidRPr="008322D7">
        <w:rPr>
          <w:rFonts w:ascii="仿宋_GB2312" w:eastAsia="仿宋_GB2312" w:hAnsi="宋体" w:cs="宋体" w:hint="eastAsia"/>
          <w:color w:val="474646"/>
          <w:kern w:val="0"/>
          <w:sz w:val="32"/>
          <w:szCs w:val="32"/>
        </w:rPr>
        <w:br/>
        <w:t xml:space="preserve">　</w:t>
      </w:r>
      <w:r w:rsidRPr="008322D7">
        <w:rPr>
          <w:rFonts w:ascii="黑体" w:eastAsia="黑体" w:hAnsi="黑体" w:cs="宋体" w:hint="eastAsia"/>
          <w:color w:val="474646"/>
          <w:kern w:val="0"/>
          <w:sz w:val="32"/>
          <w:szCs w:val="32"/>
        </w:rPr>
        <w:t xml:space="preserve">　四、加大医疗废物规范化管理工作指导和监管力度 </w:t>
      </w:r>
      <w:r w:rsidRPr="008322D7">
        <w:rPr>
          <w:rFonts w:ascii="黑体" w:eastAsia="黑体" w:hAnsi="黑体" w:cs="宋体" w:hint="eastAsia"/>
          <w:color w:val="474646"/>
          <w:kern w:val="0"/>
          <w:sz w:val="32"/>
          <w:szCs w:val="32"/>
        </w:rPr>
        <w:br/>
      </w:r>
      <w:r w:rsidRPr="008322D7">
        <w:rPr>
          <w:rFonts w:ascii="仿宋_GB2312" w:eastAsia="仿宋_GB2312" w:hAnsi="宋体" w:cs="宋体" w:hint="eastAsia"/>
          <w:color w:val="474646"/>
          <w:kern w:val="0"/>
          <w:sz w:val="32"/>
          <w:szCs w:val="32"/>
        </w:rPr>
        <w:t xml:space="preserve">　　各级卫生计生行政部门应当加强领导，切实履行监管职责，明确责任分工，层层落实责任。要及时、准确掌握本辖区医疗卫生机构医疗废物处置情况，加大监管工作力度，建立医疗废物管理责任追究机制，对医疗废物分类收集、运送、贮存、处置中的疾病防治工作要严格把关。重点加强对基层医疗卫生机构和民营医疗机构医疗废物处置的监管工作，消除监管空白和“盲区”，通过定期督导检查与不定期抽查，做到医疗卫生机构医疗废物处置监管工作全覆盖。对疏于监</w:t>
      </w:r>
      <w:r w:rsidRPr="008322D7">
        <w:rPr>
          <w:rFonts w:ascii="仿宋_GB2312" w:eastAsia="仿宋_GB2312" w:hAnsi="宋体" w:cs="宋体" w:hint="eastAsia"/>
          <w:color w:val="474646"/>
          <w:kern w:val="0"/>
          <w:sz w:val="32"/>
          <w:szCs w:val="32"/>
        </w:rPr>
        <w:lastRenderedPageBreak/>
        <w:t xml:space="preserve">管、存在重大安全隐患或辖区内连续发生医疗废物管理不规范事件的，要进行严肃处理，并追究直接责任人和相关管理人员责任。 </w:t>
      </w:r>
      <w:r w:rsidRPr="008322D7">
        <w:rPr>
          <w:rFonts w:ascii="仿宋_GB2312" w:eastAsia="仿宋_GB2312" w:hAnsi="宋体" w:cs="宋体" w:hint="eastAsia"/>
          <w:color w:val="474646"/>
          <w:kern w:val="0"/>
          <w:sz w:val="32"/>
          <w:szCs w:val="32"/>
        </w:rPr>
        <w:br/>
        <w:t xml:space="preserve">　　各级环境保护主管部门对医疗废物收集、运送、贮存、处置活动中的环境污染防治工作实施统一监督管理。要发布辖区内医疗废物集中处置单位名单、处置种类和联系方式。要加强对医疗废物集中处置单位和基层医疗卫生机构自行处置医疗废物工作的指导和环境监管，规范处置行为。各地要督促落实《“十三五”全国危险废物规范化管理督查考核工作方案》，全面提升医疗废物规范化管理水平，有效防范环境风险。要依法落实属地管理责任，加强对医疗废物集中处置单位的监督检查和监督性监测。推动地方政府实施医疗废物集中处置设施提标改造工程，对不符合有关标准规范和不能稳定达标的医疗废物集中处置设施，要依法限期整改，淘汰或者关停。严厉打击非法从事医疗废物收集、贮存、利用、处置经营活动的行为。造成环境污染的，依法追究法律责任。 </w:t>
      </w:r>
      <w:r w:rsidRPr="008322D7">
        <w:rPr>
          <w:rFonts w:ascii="仿宋_GB2312" w:eastAsia="仿宋_GB2312" w:hAnsi="宋体" w:cs="宋体" w:hint="eastAsia"/>
          <w:color w:val="474646"/>
          <w:kern w:val="0"/>
          <w:sz w:val="32"/>
          <w:szCs w:val="32"/>
        </w:rPr>
        <w:br/>
        <w:t xml:space="preserve">　　各级发展改革（物价）、卫生计生等部门应当积极推动医疗废物处理处置收费政策的制定完善，落实《医疗废物管理条例》和《关于实行危险废物处置收费制度促进危险废物处置产业化的通知》（发改价格〔2003〕1874号）规定，将医疗机构交纳的医疗废物处置费用纳入医疗服务成本，合理</w:t>
      </w:r>
      <w:r w:rsidRPr="008322D7">
        <w:rPr>
          <w:rFonts w:ascii="仿宋_GB2312" w:eastAsia="仿宋_GB2312" w:hAnsi="宋体" w:cs="宋体" w:hint="eastAsia"/>
          <w:color w:val="474646"/>
          <w:kern w:val="0"/>
          <w:sz w:val="32"/>
          <w:szCs w:val="32"/>
        </w:rPr>
        <w:lastRenderedPageBreak/>
        <w:t xml:space="preserve">调整医疗服务价格予以解决,在推进医疗服务价格改革中做好贯彻落实。有条件的地区，可以综合通过医疗保险和政府财政等渠道，妥善解决医疗废物处置费用分担问题。 </w:t>
      </w:r>
      <w:r w:rsidRPr="008322D7">
        <w:rPr>
          <w:rFonts w:ascii="仿宋_GB2312" w:eastAsia="仿宋_GB2312" w:hAnsi="宋体" w:cs="宋体" w:hint="eastAsia"/>
          <w:color w:val="474646"/>
          <w:kern w:val="0"/>
          <w:sz w:val="32"/>
          <w:szCs w:val="32"/>
        </w:rPr>
        <w:br/>
        <w:t xml:space="preserve">　　各级公安机关要加强与卫生计生行政部门和环境保护主管部门的沟通联系，强化信息共享，依法严厉打击涉及医疗废物违法犯罪行为。各级卫生计生行政部门和环境保护主管部门在执法检查中，发现有涉嫌构成违法犯罪行为的，要及时向公安机关通报，并积极为公安机关办案提供必要的技术支持。 </w:t>
      </w:r>
      <w:r w:rsidRPr="008322D7">
        <w:rPr>
          <w:rFonts w:ascii="仿宋_GB2312" w:eastAsia="仿宋_GB2312" w:hAnsi="宋体" w:cs="宋体" w:hint="eastAsia"/>
          <w:color w:val="474646"/>
          <w:kern w:val="0"/>
          <w:sz w:val="32"/>
          <w:szCs w:val="32"/>
        </w:rPr>
        <w:br/>
        <w:t xml:space="preserve">　　在有条件的地区，鼓励卫生计生行政部门、环境保护主管部门、各级医疗卫生机构和医疗废物集中处置单位探索实施医疗废物信息化管理方式，对医疗废物分类收集、暂存、转运、处置进行全过程监管，实现数据信息的互通共享，防止非法倾倒买卖等行为。 </w:t>
      </w:r>
      <w:r w:rsidRPr="008322D7">
        <w:rPr>
          <w:rFonts w:ascii="仿宋_GB2312" w:eastAsia="仿宋_GB2312" w:hAnsi="宋体" w:cs="宋体" w:hint="eastAsia"/>
          <w:color w:val="474646"/>
          <w:kern w:val="0"/>
          <w:sz w:val="32"/>
          <w:szCs w:val="32"/>
        </w:rPr>
        <w:br/>
      </w:r>
    </w:p>
    <w:p w:rsidR="008322D7" w:rsidRPr="008322D7" w:rsidRDefault="008322D7" w:rsidP="008322D7">
      <w:pPr>
        <w:widowControl/>
        <w:jc w:val="right"/>
        <w:rPr>
          <w:rFonts w:ascii="仿宋_GB2312" w:eastAsia="仿宋_GB2312" w:hAnsi="宋体" w:cs="宋体" w:hint="eastAsia"/>
          <w:color w:val="474646"/>
          <w:kern w:val="0"/>
          <w:sz w:val="32"/>
          <w:szCs w:val="32"/>
        </w:rPr>
      </w:pPr>
      <w:r w:rsidRPr="008322D7">
        <w:rPr>
          <w:rFonts w:ascii="仿宋_GB2312" w:eastAsia="仿宋_GB2312" w:hAnsi="宋体" w:cs="宋体" w:hint="eastAsia"/>
          <w:color w:val="474646"/>
          <w:kern w:val="0"/>
          <w:sz w:val="32"/>
          <w:szCs w:val="32"/>
        </w:rPr>
        <w:br/>
        <w:t>国家卫生计生委办公厅</w:t>
      </w:r>
      <w:r w:rsidRPr="008322D7">
        <w:rPr>
          <w:rFonts w:ascii="仿宋_GB2312" w:eastAsia="仿宋_GB2312" w:hAnsi="宋体" w:cs="宋体" w:hint="eastAsia"/>
          <w:color w:val="474646"/>
          <w:kern w:val="0"/>
          <w:sz w:val="32"/>
          <w:szCs w:val="32"/>
        </w:rPr>
        <w:t>    </w:t>
      </w:r>
      <w:r w:rsidRPr="008322D7">
        <w:rPr>
          <w:rFonts w:ascii="仿宋_GB2312" w:eastAsia="仿宋_GB2312" w:hAnsi="宋体" w:cs="宋体" w:hint="eastAsia"/>
          <w:color w:val="474646"/>
          <w:kern w:val="0"/>
          <w:sz w:val="32"/>
          <w:szCs w:val="32"/>
        </w:rPr>
        <w:t xml:space="preserve"> 环境保护部办公厅 </w:t>
      </w:r>
      <w:r w:rsidRPr="008322D7">
        <w:rPr>
          <w:rFonts w:ascii="仿宋_GB2312" w:eastAsia="仿宋_GB2312" w:hAnsi="宋体" w:cs="宋体" w:hint="eastAsia"/>
          <w:color w:val="474646"/>
          <w:kern w:val="0"/>
          <w:sz w:val="32"/>
          <w:szCs w:val="32"/>
        </w:rPr>
        <w:br/>
        <w:t>国家发展改革委办公厅</w:t>
      </w:r>
      <w:r w:rsidRPr="008322D7">
        <w:rPr>
          <w:rFonts w:ascii="仿宋_GB2312" w:eastAsia="仿宋_GB2312" w:hAnsi="宋体" w:cs="宋体" w:hint="eastAsia"/>
          <w:color w:val="474646"/>
          <w:kern w:val="0"/>
          <w:sz w:val="32"/>
          <w:szCs w:val="32"/>
        </w:rPr>
        <w:t>   </w:t>
      </w:r>
      <w:r w:rsidRPr="008322D7">
        <w:rPr>
          <w:rFonts w:ascii="仿宋_GB2312" w:eastAsia="仿宋_GB2312" w:hAnsi="宋体" w:cs="宋体" w:hint="eastAsia"/>
          <w:color w:val="474646"/>
          <w:kern w:val="0"/>
          <w:sz w:val="32"/>
          <w:szCs w:val="32"/>
        </w:rPr>
        <w:t xml:space="preserve"> 公安部办公厅 </w:t>
      </w:r>
      <w:r w:rsidRPr="008322D7">
        <w:rPr>
          <w:rFonts w:ascii="仿宋_GB2312" w:eastAsia="仿宋_GB2312" w:hAnsi="宋体" w:cs="宋体" w:hint="eastAsia"/>
          <w:color w:val="474646"/>
          <w:kern w:val="0"/>
          <w:sz w:val="32"/>
          <w:szCs w:val="32"/>
        </w:rPr>
        <w:br/>
      </w:r>
      <w:r w:rsidRPr="008322D7">
        <w:rPr>
          <w:rFonts w:ascii="仿宋_GB2312" w:eastAsia="仿宋_GB2312" w:hAnsi="宋体" w:cs="宋体" w:hint="eastAsia"/>
          <w:color w:val="474646"/>
          <w:kern w:val="0"/>
          <w:sz w:val="32"/>
          <w:szCs w:val="32"/>
        </w:rPr>
        <w:t>     </w:t>
      </w:r>
      <w:r w:rsidRPr="008322D7">
        <w:rPr>
          <w:rFonts w:ascii="仿宋_GB2312" w:eastAsia="仿宋_GB2312" w:hAnsi="宋体" w:cs="宋体" w:hint="eastAsia"/>
          <w:color w:val="474646"/>
          <w:kern w:val="0"/>
          <w:sz w:val="32"/>
          <w:szCs w:val="32"/>
        </w:rPr>
        <w:t xml:space="preserve"> 国家中医药管理局办公室 </w:t>
      </w:r>
      <w:r w:rsidRPr="008322D7">
        <w:rPr>
          <w:rFonts w:ascii="仿宋_GB2312" w:eastAsia="仿宋_GB2312" w:hAnsi="宋体" w:cs="宋体" w:hint="eastAsia"/>
          <w:color w:val="474646"/>
          <w:kern w:val="0"/>
          <w:sz w:val="32"/>
          <w:szCs w:val="32"/>
        </w:rPr>
        <w:br/>
        <w:t>2017年9月13日</w:t>
      </w:r>
    </w:p>
    <w:p w:rsidR="00604101" w:rsidRDefault="00604101"/>
    <w:sectPr w:rsidR="00604101" w:rsidSect="0060410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322D7"/>
    <w:rsid w:val="00604101"/>
    <w:rsid w:val="008322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410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322D7"/>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8322D7"/>
    <w:rPr>
      <w:rFonts w:ascii="微软雅黑" w:eastAsia="微软雅黑" w:hAnsi="微软雅黑" w:hint="eastAsia"/>
      <w:color w:val="979797"/>
      <w:sz w:val="18"/>
      <w:szCs w:val="18"/>
    </w:rPr>
  </w:style>
  <w:style w:type="paragraph" w:styleId="a4">
    <w:name w:val="Balloon Text"/>
    <w:basedOn w:val="a"/>
    <w:link w:val="Char"/>
    <w:uiPriority w:val="99"/>
    <w:semiHidden/>
    <w:unhideWhenUsed/>
    <w:rsid w:val="008322D7"/>
    <w:rPr>
      <w:sz w:val="18"/>
      <w:szCs w:val="18"/>
    </w:rPr>
  </w:style>
  <w:style w:type="character" w:customStyle="1" w:styleId="Char">
    <w:name w:val="批注框文本 Char"/>
    <w:basedOn w:val="a0"/>
    <w:link w:val="a4"/>
    <w:uiPriority w:val="99"/>
    <w:semiHidden/>
    <w:rsid w:val="008322D7"/>
    <w:rPr>
      <w:sz w:val="18"/>
      <w:szCs w:val="18"/>
    </w:rPr>
  </w:style>
</w:styles>
</file>

<file path=word/webSettings.xml><?xml version="1.0" encoding="utf-8"?>
<w:webSettings xmlns:r="http://schemas.openxmlformats.org/officeDocument/2006/relationships" xmlns:w="http://schemas.openxmlformats.org/wordprocessingml/2006/main">
  <w:divs>
    <w:div w:id="609046852">
      <w:bodyDiv w:val="1"/>
      <w:marLeft w:val="0"/>
      <w:marRight w:val="0"/>
      <w:marTop w:val="0"/>
      <w:marBottom w:val="0"/>
      <w:divBdr>
        <w:top w:val="none" w:sz="0" w:space="0" w:color="auto"/>
        <w:left w:val="none" w:sz="0" w:space="0" w:color="auto"/>
        <w:bottom w:val="none" w:sz="0" w:space="0" w:color="auto"/>
        <w:right w:val="none" w:sz="0" w:space="0" w:color="auto"/>
      </w:divBdr>
      <w:divsChild>
        <w:div w:id="1488474549">
          <w:marLeft w:val="0"/>
          <w:marRight w:val="0"/>
          <w:marTop w:val="0"/>
          <w:marBottom w:val="0"/>
          <w:divBdr>
            <w:top w:val="none" w:sz="0" w:space="0" w:color="auto"/>
            <w:left w:val="none" w:sz="0" w:space="0" w:color="auto"/>
            <w:bottom w:val="none" w:sz="0" w:space="0" w:color="auto"/>
            <w:right w:val="none" w:sz="0" w:space="0" w:color="auto"/>
          </w:divBdr>
          <w:divsChild>
            <w:div w:id="1825857008">
              <w:marLeft w:val="0"/>
              <w:marRight w:val="0"/>
              <w:marTop w:val="240"/>
              <w:marBottom w:val="0"/>
              <w:divBdr>
                <w:top w:val="single" w:sz="6" w:space="14" w:color="E6E6E6"/>
                <w:left w:val="single" w:sz="6" w:space="18" w:color="E6E6E6"/>
                <w:bottom w:val="single" w:sz="6" w:space="15" w:color="E6E6E6"/>
                <w:right w:val="single" w:sz="6" w:space="15" w:color="E6E6E6"/>
              </w:divBdr>
              <w:divsChild>
                <w:div w:id="1812945026">
                  <w:marLeft w:val="0"/>
                  <w:marRight w:val="0"/>
                  <w:marTop w:val="270"/>
                  <w:marBottom w:val="0"/>
                  <w:divBdr>
                    <w:top w:val="none" w:sz="0" w:space="0" w:color="auto"/>
                    <w:left w:val="none" w:sz="0" w:space="0" w:color="auto"/>
                    <w:bottom w:val="single" w:sz="6" w:space="0" w:color="E5E5E5"/>
                    <w:right w:val="none" w:sz="0" w:space="0" w:color="auto"/>
                  </w:divBdr>
                  <w:divsChild>
                    <w:div w:id="306470498">
                      <w:marLeft w:val="0"/>
                      <w:marRight w:val="0"/>
                      <w:marTop w:val="0"/>
                      <w:marBottom w:val="0"/>
                      <w:divBdr>
                        <w:top w:val="none" w:sz="0" w:space="0" w:color="auto"/>
                        <w:left w:val="none" w:sz="0" w:space="0" w:color="auto"/>
                        <w:bottom w:val="none" w:sz="0" w:space="0" w:color="auto"/>
                        <w:right w:val="none" w:sz="0" w:space="0" w:color="auto"/>
                      </w:divBdr>
                    </w:div>
                  </w:divsChild>
                </w:div>
                <w:div w:id="344793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yzygj/s3585/201711/25d623d3f1484c4da47981e9e9d09468.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544</Words>
  <Characters>3104</Characters>
  <Application>Microsoft Office Word</Application>
  <DocSecurity>0</DocSecurity>
  <Lines>25</Lines>
  <Paragraphs>7</Paragraphs>
  <ScaleCrop>false</ScaleCrop>
  <Company/>
  <LinksUpToDate>false</LinksUpToDate>
  <CharactersWithSpaces>3641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2021-04-02T01:27:00Z</dcterms:created>
  <dcterms:modified xsi:type="dcterms:W3CDTF">2021-04-02T01:28:00Z</dcterms:modified>
</cp:coreProperties>
</file>